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1A44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300" w:afterAutospacing="0"/>
        <w:jc w:val="center"/>
        <w:outlineLvl w:val="2"/>
        <w:rPr>
          <w:color w:val="333333"/>
          <w:sz w:val="28"/>
          <w:szCs w:val="28"/>
        </w:rPr>
      </w:pPr>
      <w:r w:rsidRPr="0046532D">
        <w:rPr>
          <w:b/>
          <w:bCs/>
          <w:color w:val="333333"/>
          <w:sz w:val="28"/>
          <w:szCs w:val="28"/>
        </w:rPr>
        <w:t>Положение о проведении XIII сезона Международного детско-юношеского литературного конкурса имени И.С. Шмелева «Лето Господне» в 2026-2027 гг.</w:t>
      </w:r>
    </w:p>
    <w:p w14:paraId="214C72BB" w14:textId="77777777" w:rsidR="0046532D" w:rsidRPr="0046532D" w:rsidRDefault="0046532D" w:rsidP="0046532D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1.     Общие положения</w:t>
      </w:r>
    </w:p>
    <w:p w14:paraId="0CDA231D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1.1. Международный детско-юношеский литературный конкурс имени Ивана Сергеевича Шмелева «Лето Господне» на соискание премии за лучшую творческую работу среди учащихся образовательных учреждений на территории Российской Федерации и за рубежом (далее Конкурс) учрежден по благословению Святейшего Патриарха Московского и всея Руси Кирилла.</w:t>
      </w:r>
    </w:p>
    <w:p w14:paraId="2781C556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1.2. Проведение Конкурса призвано содействовать формированию устойчивого интереса к изучению отечественной литературы, истории, русского языка и основ православной культуры.</w:t>
      </w:r>
    </w:p>
    <w:p w14:paraId="387C37C1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1.3. Конкурс проводится ежегодно и является публичным.</w:t>
      </w:r>
    </w:p>
    <w:p w14:paraId="1073B3D8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1.4. Проведение Конкурса предполагает:</w:t>
      </w:r>
    </w:p>
    <w:p w14:paraId="41C718F2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равные условия для всех участников;</w:t>
      </w:r>
    </w:p>
    <w:p w14:paraId="0E14CD97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освещение в средствах массовой информации;</w:t>
      </w:r>
    </w:p>
    <w:p w14:paraId="4F1FCCE2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неразглашение сведений о результатах Конкурса ранее даты их официального объявления;</w:t>
      </w:r>
    </w:p>
    <w:p w14:paraId="1203C854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публикацию лучших произведений участников Конкурса.</w:t>
      </w:r>
    </w:p>
    <w:p w14:paraId="36290A45" w14:textId="2E966079" w:rsid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1.5. Положение о Конкурсе и все вносимые в него изменения, а также состав Конкурсной комиссии и Экспертного совета утверждаются Председателем Издательского совета Русской Православной Церкви.</w:t>
      </w:r>
    </w:p>
    <w:p w14:paraId="59FFDC3F" w14:textId="77777777" w:rsidR="000A6971" w:rsidRPr="0046532D" w:rsidRDefault="000A6971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A4317E1" w14:textId="77777777" w:rsidR="0046532D" w:rsidRPr="0046532D" w:rsidRDefault="0046532D" w:rsidP="0046532D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2.     Цели и задачи конкурса</w:t>
      </w:r>
    </w:p>
    <w:p w14:paraId="6AF7E741" w14:textId="77777777" w:rsidR="0046532D" w:rsidRPr="0046532D" w:rsidRDefault="0046532D" w:rsidP="0046532D">
      <w:pPr>
        <w:pStyle w:val="a3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2.1.      Цели Конкурса:</w:t>
      </w:r>
    </w:p>
    <w:p w14:paraId="436FA49F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развитие творческого потенциала подрастающего поколения на основе духовной традиции отечественной культуры;</w:t>
      </w:r>
    </w:p>
    <w:p w14:paraId="2D0B32EB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развитие культуры чтения и интереса к русской литературе;</w:t>
      </w:r>
    </w:p>
    <w:p w14:paraId="21AD1BF8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популяризация творчества писателей, следующих духовной традиции отечественной культуры;</w:t>
      </w:r>
    </w:p>
    <w:p w14:paraId="0916AE39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содействие формированию у юных писателей творческих навыков, направленных на сохранение и развитие лучших традиций русской литературы.</w:t>
      </w:r>
    </w:p>
    <w:p w14:paraId="4B04EF1A" w14:textId="75E20D0E" w:rsidR="0046532D" w:rsidRPr="0046532D" w:rsidRDefault="0046532D" w:rsidP="0046532D">
      <w:pPr>
        <w:pStyle w:val="a3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 2.2. Задачи Конкурса:</w:t>
      </w:r>
    </w:p>
    <w:p w14:paraId="17558EEA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поддержка одаренных, творчески мыслящих детей и подростков;</w:t>
      </w:r>
    </w:p>
    <w:p w14:paraId="48587203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развитие творческого потенциала участников Конкурса;</w:t>
      </w:r>
    </w:p>
    <w:p w14:paraId="041AB01D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популяризация русского языкового и литературного наследия в России, а также странах ближнего и дальнего зарубежья;</w:t>
      </w:r>
    </w:p>
    <w:p w14:paraId="0EE305E8" w14:textId="47B13201" w:rsid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   содействие приобщению детей и подростков к православной культуре и традициям Церкви.</w:t>
      </w:r>
    </w:p>
    <w:p w14:paraId="73D83763" w14:textId="77777777" w:rsidR="000A6971" w:rsidRPr="0046532D" w:rsidRDefault="000A6971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0BA63BCD" w14:textId="42C7BC3B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3.     Учредители и организаторы Конкурса</w:t>
      </w:r>
    </w:p>
    <w:p w14:paraId="0350DA6E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3.1. Учредителем и организатором Конкурса является Издательский совет Русской Православной Церкви (далее: Издательский совет).</w:t>
      </w:r>
    </w:p>
    <w:p w14:paraId="4FD84EDB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lastRenderedPageBreak/>
        <w:t>3.2. Соорганизатором Конкурса является АНО «Центр духовно-просветительских программ имени святителя Филарета Московского».</w:t>
      </w:r>
    </w:p>
    <w:p w14:paraId="3855F76F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3.3. Издательский совет привлекает партнеров для организационного, информационного и методического сопровождения Конкурса.</w:t>
      </w:r>
    </w:p>
    <w:p w14:paraId="55023FEE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3.4. Издательский совет формирует Конкурсную комиссию, Экспертный совет и Отборочную комиссию.</w:t>
      </w:r>
    </w:p>
    <w:p w14:paraId="525B68CC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3.3.1.   Издательский совет:</w:t>
      </w:r>
    </w:p>
    <w:p w14:paraId="17D04410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обеспечивает методическое и информационное сопровождение Конкурса;</w:t>
      </w:r>
    </w:p>
    <w:p w14:paraId="2BCFC725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координирует деятельность Конкурсной комиссии, Экспертного совета и Отборочной комиссии;</w:t>
      </w:r>
    </w:p>
    <w:p w14:paraId="5D17AC28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готовит итоговый отчет по результатам проведения Конкурса.</w:t>
      </w:r>
    </w:p>
    <w:p w14:paraId="703472F0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3.3.2.    Конкурсная комиссия:</w:t>
      </w:r>
    </w:p>
    <w:p w14:paraId="272A5D6C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определяет финалистов по результатам оценки работ заочного этапа;</w:t>
      </w:r>
    </w:p>
    <w:p w14:paraId="1F4EB202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определяет победителей по результатам оценки работ очного этапа.</w:t>
      </w:r>
    </w:p>
    <w:p w14:paraId="290FABED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В состав Конкурсной комиссии входят деятели науки, культуры и искусства, писатели, литераторы, священнослужители и общественные деятели.</w:t>
      </w:r>
    </w:p>
    <w:p w14:paraId="59437B96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3.3.3.    Экспертный совет:</w:t>
      </w:r>
    </w:p>
    <w:p w14:paraId="0CE91731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оценивает работы, представленные на Конкурс;</w:t>
      </w:r>
    </w:p>
    <w:p w14:paraId="652B6347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Состав Экспертного совета формируется из преподавателей русского языка и литературы, привлеченных специалистов и экспертов.</w:t>
      </w:r>
    </w:p>
    <w:p w14:paraId="4C8C88A3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3.3.4.    Отборочная комиссия:</w:t>
      </w:r>
    </w:p>
    <w:p w14:paraId="4662B9FE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определяет перечень кандидатов в финалисты Конкурса на основе результатов оценки работ заочного этапа Экспертным советом.</w:t>
      </w:r>
    </w:p>
    <w:p w14:paraId="54862AE0" w14:textId="48D1C7CD" w:rsid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Состав Отборочной комиссии формируется из сотрудников аппарата Издательского совета и привлеченных экспертов.</w:t>
      </w:r>
    </w:p>
    <w:p w14:paraId="32EAE09C" w14:textId="77777777" w:rsidR="000A6971" w:rsidRPr="0046532D" w:rsidRDefault="000A6971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0ED547B" w14:textId="038CF58F" w:rsidR="0046532D" w:rsidRPr="0046532D" w:rsidRDefault="0046532D" w:rsidP="0046532D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4.     Условия проведения Конкурса</w:t>
      </w:r>
    </w:p>
    <w:p w14:paraId="4BCEAF00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4.1. Предметом Конкурса являются индивидуальные творческие литературные работы на русском языке, соответствующие требованиям данного Положения.</w:t>
      </w:r>
    </w:p>
    <w:p w14:paraId="531C754E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4.2. Творческие работы принимаются для участия в Конкурсе с 1 сентября по 10 декабря 2026 года.</w:t>
      </w:r>
    </w:p>
    <w:p w14:paraId="05CD172B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4.3. Участники Конкурса распределяются по трем возрастным группам, соответствующим: 6-7 классам, 8-9 классам, 10-11 классам.</w:t>
      </w:r>
    </w:p>
    <w:p w14:paraId="27FE7A54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4.4. Участниками Конкурса могут быть учащиеся (студенты) образовательных учреждений среднего (полного) общего и среднего профессионального образования (школ, гимназий, колледжей, лицеев и т.п.) любой организационно-правовой формы, а также воспитанники воскресных школ, учреждений дополнительного образования и иных образовательных учреждений Российской Федерации и зарубежья не старше 18-ти лет.</w:t>
      </w:r>
    </w:p>
    <w:p w14:paraId="68A7BAB6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4.5. Информация о Конкурсе размещена на сайте (</w:t>
      </w:r>
      <w:hyperlink r:id="rId4" w:history="1">
        <w:r w:rsidRPr="0046532D">
          <w:rPr>
            <w:rStyle w:val="a4"/>
            <w:color w:val="2E7D32"/>
            <w:sz w:val="28"/>
            <w:szCs w:val="28"/>
          </w:rPr>
          <w:t>http://www.letogospodne.ru</w:t>
        </w:r>
      </w:hyperlink>
      <w:r w:rsidRPr="0046532D">
        <w:rPr>
          <w:color w:val="333333"/>
          <w:sz w:val="28"/>
          <w:szCs w:val="28"/>
        </w:rPr>
        <w:t>). В разделе «Методические материалы» участники и педагоги могут прочитать статьи, ознакомиться с записями вебинаров и лекций, посвященных подготовке творческих работ.</w:t>
      </w:r>
    </w:p>
    <w:p w14:paraId="05B2BBED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lastRenderedPageBreak/>
        <w:t>4.6. Участникам Конкурса предлагается ознакомиться с тематическим планом (</w:t>
      </w:r>
      <w:r w:rsidRPr="0046532D">
        <w:rPr>
          <w:i/>
          <w:iCs/>
          <w:color w:val="333333"/>
          <w:sz w:val="28"/>
          <w:szCs w:val="28"/>
        </w:rPr>
        <w:t>Приложение №2</w:t>
      </w:r>
      <w:r w:rsidRPr="0046532D">
        <w:rPr>
          <w:color w:val="333333"/>
          <w:sz w:val="28"/>
          <w:szCs w:val="28"/>
        </w:rPr>
        <w:t>), включающим ключевые тематические направления и возможные темы творческих работ, а также ознакомиться с примерными жанрами творческих произведений (</w:t>
      </w:r>
      <w:r w:rsidRPr="0046532D">
        <w:rPr>
          <w:i/>
          <w:iCs/>
          <w:color w:val="333333"/>
          <w:sz w:val="28"/>
          <w:szCs w:val="28"/>
        </w:rPr>
        <w:t>Приложение №3</w:t>
      </w:r>
      <w:r w:rsidRPr="0046532D">
        <w:rPr>
          <w:color w:val="333333"/>
          <w:sz w:val="28"/>
          <w:szCs w:val="28"/>
        </w:rPr>
        <w:t>). Выбранные жанр и тема конкурсной работы указываются при заполнении анкеты участника на сайте Конкурса. Раскрытие темы и соответствие выбранному жанру творческой работы учитывается при оценке работ Экспертным советом.</w:t>
      </w:r>
    </w:p>
    <w:p w14:paraId="34E0247A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4.7. Для участия в конкурсе необходимо заполнить </w:t>
      </w:r>
      <w:hyperlink r:id="rId5" w:history="1">
        <w:r w:rsidRPr="0046532D">
          <w:rPr>
            <w:rStyle w:val="a4"/>
            <w:color w:val="2E7D32"/>
            <w:sz w:val="28"/>
            <w:szCs w:val="28"/>
          </w:rPr>
          <w:t>анкету участника</w:t>
        </w:r>
      </w:hyperlink>
      <w:r w:rsidRPr="0046532D">
        <w:rPr>
          <w:color w:val="333333"/>
          <w:sz w:val="28"/>
          <w:szCs w:val="28"/>
        </w:rPr>
        <w:t> (</w:t>
      </w:r>
      <w:r w:rsidRPr="0046532D">
        <w:rPr>
          <w:i/>
          <w:iCs/>
          <w:color w:val="333333"/>
          <w:sz w:val="28"/>
          <w:szCs w:val="28"/>
        </w:rPr>
        <w:t>Приложение №1</w:t>
      </w:r>
      <w:r w:rsidRPr="0046532D">
        <w:rPr>
          <w:color w:val="333333"/>
          <w:sz w:val="28"/>
          <w:szCs w:val="28"/>
        </w:rPr>
        <w:t>) на сайте Конкурса (</w:t>
      </w:r>
      <w:hyperlink r:id="rId6" w:history="1">
        <w:r w:rsidRPr="0046532D">
          <w:rPr>
            <w:rStyle w:val="a4"/>
            <w:color w:val="2E7D32"/>
            <w:sz w:val="28"/>
            <w:szCs w:val="28"/>
          </w:rPr>
          <w:t>http://www.letogospodne.ru</w:t>
        </w:r>
      </w:hyperlink>
      <w:r w:rsidRPr="0046532D">
        <w:rPr>
          <w:color w:val="333333"/>
          <w:sz w:val="28"/>
          <w:szCs w:val="28"/>
        </w:rPr>
        <w:t>) и приложить к ней творческую работу, оформленную в соответствии с п.5.1.</w:t>
      </w:r>
    </w:p>
    <w:p w14:paraId="15E42AB3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Персональные данные участников Конкурса являются конфиденциальной информацией и не могут быть переданы третьим лицам. Работы не рецензируются и не возвращаются.</w:t>
      </w:r>
    </w:p>
    <w:p w14:paraId="6D46C85A" w14:textId="77B7920A" w:rsid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4.8. Издательский совет оставляет за собой право не рассматривать работы, не соответствующие требованиям Положения, не вступать в переписку с участниками и не объяснять причины отказа.</w:t>
      </w:r>
    </w:p>
    <w:p w14:paraId="586A93E0" w14:textId="77777777" w:rsidR="000A6971" w:rsidRPr="0046532D" w:rsidRDefault="000A6971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5216361" w14:textId="51B5256C" w:rsidR="0046532D" w:rsidRPr="0046532D" w:rsidRDefault="0046532D" w:rsidP="0046532D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5.     Требования к конкурсным работам</w:t>
      </w:r>
    </w:p>
    <w:p w14:paraId="0CEE4DB8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5.1. Требования к оформлению работ для подачи в электронном виде:</w:t>
      </w:r>
    </w:p>
    <w:p w14:paraId="2D283847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в текстовом формате *.</w:t>
      </w:r>
      <w:proofErr w:type="spellStart"/>
      <w:r w:rsidRPr="0046532D">
        <w:rPr>
          <w:color w:val="333333"/>
          <w:sz w:val="28"/>
          <w:szCs w:val="28"/>
        </w:rPr>
        <w:t>doc</w:t>
      </w:r>
      <w:proofErr w:type="spellEnd"/>
      <w:r w:rsidRPr="0046532D">
        <w:rPr>
          <w:color w:val="333333"/>
          <w:sz w:val="28"/>
          <w:szCs w:val="28"/>
        </w:rPr>
        <w:t>, *.</w:t>
      </w:r>
      <w:proofErr w:type="spellStart"/>
      <w:r w:rsidRPr="0046532D">
        <w:rPr>
          <w:color w:val="333333"/>
          <w:sz w:val="28"/>
          <w:szCs w:val="28"/>
        </w:rPr>
        <w:t>docx</w:t>
      </w:r>
      <w:proofErr w:type="spellEnd"/>
      <w:r w:rsidRPr="0046532D">
        <w:rPr>
          <w:color w:val="333333"/>
          <w:sz w:val="28"/>
          <w:szCs w:val="28"/>
        </w:rPr>
        <w:t xml:space="preserve">, шрифт Times New </w:t>
      </w:r>
      <w:proofErr w:type="spellStart"/>
      <w:r w:rsidRPr="0046532D">
        <w:rPr>
          <w:color w:val="333333"/>
          <w:sz w:val="28"/>
          <w:szCs w:val="28"/>
        </w:rPr>
        <w:t>Roman</w:t>
      </w:r>
      <w:proofErr w:type="spellEnd"/>
      <w:r w:rsidRPr="0046532D">
        <w:rPr>
          <w:color w:val="333333"/>
          <w:sz w:val="28"/>
          <w:szCs w:val="28"/>
        </w:rPr>
        <w:t>, 14 кегль, междустрочный интервал – 1,5;</w:t>
      </w:r>
    </w:p>
    <w:p w14:paraId="7B03CA9D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поля страницы: 3 см слева, по 2 см сверху и снизу, 1,5 см справа;</w:t>
      </w:r>
    </w:p>
    <w:p w14:paraId="5B80EC88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объем конкурсной работы не должен быть менее 5000 знаков с пробелами (3 страницы формата А4) и не должен превышать 20 000 знаков с пробелами (не более 12 страниц А4).</w:t>
      </w:r>
    </w:p>
    <w:p w14:paraId="7BFF1537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5.2. Все представленные на конкурс литературные работы оцениваются по трем группам критериев:</w:t>
      </w:r>
    </w:p>
    <w:p w14:paraId="03DDC9D5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творческие достоинства работы (до 10 баллов):</w:t>
      </w:r>
    </w:p>
    <w:p w14:paraId="6E94A4C0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a.      оригинальность творческой идеи;</w:t>
      </w:r>
    </w:p>
    <w:p w14:paraId="578158AD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b.      самостоятельность мышления, наличие авторской позиции;</w:t>
      </w:r>
    </w:p>
    <w:p w14:paraId="1833D9AA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c.      полнота раскрытия темы;</w:t>
      </w:r>
    </w:p>
    <w:p w14:paraId="1832090E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d.      способность к анализу;</w:t>
      </w:r>
    </w:p>
    <w:p w14:paraId="52921DB3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e.      глубина эмоционального и эстетического воздействия;</w:t>
      </w:r>
    </w:p>
    <w:p w14:paraId="4A8A3E09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литературно-художественные достоинства работы (до 10 баллов):</w:t>
      </w:r>
    </w:p>
    <w:p w14:paraId="347AA93A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a.      выдержанность стиля, соответствие выбранному жанру;</w:t>
      </w:r>
    </w:p>
    <w:p w14:paraId="60BAD442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b.      последовательность изложения;</w:t>
      </w:r>
    </w:p>
    <w:p w14:paraId="7A6DDF09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c.      смысловая цельность, связность;</w:t>
      </w:r>
    </w:p>
    <w:p w14:paraId="64124E29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d.      яркость и образность письменной речи;</w:t>
      </w:r>
    </w:p>
    <w:p w14:paraId="2D4D5855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e.      композиционная стройность;</w:t>
      </w:r>
    </w:p>
    <w:p w14:paraId="0B427BC4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-       соблюдение правил и норм русского языка (до 5 баллов)</w:t>
      </w:r>
    </w:p>
    <w:p w14:paraId="1092BB3D" w14:textId="0BB7D72A" w:rsid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Итоговая рейтинговая оценка складывается из суммы полученных баллов.</w:t>
      </w:r>
    </w:p>
    <w:p w14:paraId="26C6111E" w14:textId="77777777" w:rsidR="000A6971" w:rsidRPr="0046532D" w:rsidRDefault="000A6971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0D3681E6" w14:textId="2D697C19" w:rsidR="0046532D" w:rsidRPr="0046532D" w:rsidRDefault="0046532D" w:rsidP="0046532D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6.     Порядок проведения Конкурса</w:t>
      </w:r>
    </w:p>
    <w:p w14:paraId="7F22028F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6.1.     Конкурс проводится в два этапа.</w:t>
      </w:r>
    </w:p>
    <w:p w14:paraId="56C91605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lastRenderedPageBreak/>
        <w:t>6.1.1.    В рамках первого (заочного) этапа Издательский совет проводит предварительный анализ работ на предмет соответствия заявленной теме и оригинальности. Работы проходят проверку через электронную систему «Антиплагиат», а также на предмет использования технологий искусственного интеллекта при создании творческой работы.</w:t>
      </w:r>
    </w:p>
    <w:p w14:paraId="7B5E9135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В случае выявления более 30 % заимствований, а также признаков использования искусственного интеллекта, творческая работа может быть снята с рассмотрения на конкурсе.</w:t>
      </w:r>
    </w:p>
    <w:p w14:paraId="75F5A4D2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6.1.2.    Экспертный совет оценивает работы в соответствии с п.5.2 данного Положения. По результатам оценки Отборочная комиссия формирует рейтинг работ, Конкурсная комиссия определяет число финалистов (отдельно по каждой группе) и приглашает их для участия в заключительном этапе Конкурса.</w:t>
      </w:r>
    </w:p>
    <w:p w14:paraId="6BC1152E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6.1.3.    Из числа участников, набравших наибольшее число балов в рейтинге, приглашаются участники группы «Мартовская капель», в рамках которой проводится цикл занятий с профессиональными литераторами в формате видеоконференции. В рамках цикла предлагается выполнить ряд творческих заданий. По итогам проведения цикла Конкурсная комиссия определяет дополнительное число финалистов (отдельно по каждой группе) и приглашает их для участия в заключительном этапе Конкурса.</w:t>
      </w:r>
    </w:p>
    <w:p w14:paraId="69568084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6.1.4.    Второй (очный) этап Конкурса проводится в Москве в марте 2027 года. Транспортные расходы и расходы, связанные с проживанием финалистов Конкурса и одного сопровождающего лица для каждого участника заключительного этапа, оплачиваются Учредителем Конкурса.</w:t>
      </w:r>
    </w:p>
    <w:p w14:paraId="368D3D11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 xml:space="preserve">6.1.5.    В случае отказа или невозможности финалистов, отобранных Конкурсной Комиссией, принять участие в очном этапе Конкурса по каким-либо причинам, к участию могут быть приглашены другие участники, отобранные Конкурсной Комиссией </w:t>
      </w:r>
      <w:proofErr w:type="gramStart"/>
      <w:r w:rsidRPr="0046532D">
        <w:rPr>
          <w:color w:val="333333"/>
          <w:sz w:val="28"/>
          <w:szCs w:val="28"/>
        </w:rPr>
        <w:t>согласно рейтинга</w:t>
      </w:r>
      <w:proofErr w:type="gramEnd"/>
      <w:r w:rsidRPr="0046532D">
        <w:rPr>
          <w:color w:val="333333"/>
          <w:sz w:val="28"/>
          <w:szCs w:val="28"/>
        </w:rPr>
        <w:t xml:space="preserve"> работ заочного этапа.</w:t>
      </w:r>
    </w:p>
    <w:p w14:paraId="636C8B57" w14:textId="178B81D8" w:rsid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6.1.6.    В рамках второго (очного) этапа финалисты пишут итоговую конкурсную работу.</w:t>
      </w:r>
    </w:p>
    <w:p w14:paraId="5E00FC0E" w14:textId="77777777" w:rsidR="000A6971" w:rsidRPr="0046532D" w:rsidRDefault="000A6971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3828865F" w14:textId="42CA9915" w:rsidR="0046532D" w:rsidRPr="0046532D" w:rsidRDefault="0046532D" w:rsidP="0046532D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6532D">
        <w:rPr>
          <w:b/>
          <w:bCs/>
          <w:color w:val="333333"/>
          <w:sz w:val="28"/>
          <w:szCs w:val="28"/>
          <w:shd w:val="clear" w:color="auto" w:fill="FFFFFF"/>
        </w:rPr>
        <w:t>7.     Подведение итогов Конкурса и награждение победителей</w:t>
      </w:r>
    </w:p>
    <w:p w14:paraId="05B7CCBF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7.1. Конкурсная комиссия подводит итоги Конкурса и определяет победителей, занявших 1-е, 2-е и 3-е место в каждой из трех возрастных групп.</w:t>
      </w:r>
    </w:p>
    <w:p w14:paraId="773673E1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7.2. Победители Конкурса награждаются дипломами первой, второй и третьей степени и ценными призами.</w:t>
      </w:r>
    </w:p>
    <w:p w14:paraId="7F087D4A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7.3. Все финалисты награждаются дипломами участника заключительного этапа Конкурса и памятными подарками.</w:t>
      </w:r>
    </w:p>
    <w:p w14:paraId="03BB7826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7.4. Образовательные учреждения и педагоги, подготовившие победителей, занявших 1-е место в каждой из трех групп, награждаются дипломами и специальными призами.</w:t>
      </w:r>
    </w:p>
    <w:p w14:paraId="49FCEB72" w14:textId="77777777" w:rsidR="0046532D" w:rsidRPr="0046532D" w:rsidRDefault="0046532D" w:rsidP="0046532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7.5. Итоги Конкурса публикуются на сайте (</w:t>
      </w:r>
      <w:hyperlink r:id="rId7" w:history="1">
        <w:r w:rsidRPr="0046532D">
          <w:rPr>
            <w:rStyle w:val="a4"/>
            <w:color w:val="2E7D32"/>
            <w:sz w:val="28"/>
            <w:szCs w:val="28"/>
          </w:rPr>
          <w:t>http://www.letogospodne.ru</w:t>
        </w:r>
      </w:hyperlink>
      <w:r w:rsidRPr="0046532D">
        <w:rPr>
          <w:color w:val="333333"/>
          <w:sz w:val="28"/>
          <w:szCs w:val="28"/>
        </w:rPr>
        <w:t>).</w:t>
      </w:r>
    </w:p>
    <w:p w14:paraId="4A9A3706" w14:textId="7A87E246" w:rsidR="0046532D" w:rsidRPr="000A6971" w:rsidRDefault="0046532D" w:rsidP="000A69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6532D">
        <w:rPr>
          <w:color w:val="333333"/>
          <w:sz w:val="28"/>
          <w:szCs w:val="28"/>
        </w:rPr>
        <w:t>7.6. Творческие работы победителей и финалистов публикуются на сайте Конкурса, в литературных журналах, в средствах массовой информации и отдельных сборниках произведений.</w:t>
      </w:r>
    </w:p>
    <w:sectPr w:rsidR="0046532D" w:rsidRPr="000A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2D"/>
    <w:rsid w:val="000A6971"/>
    <w:rsid w:val="0046532D"/>
    <w:rsid w:val="0055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12F7"/>
  <w15:chartTrackingRefBased/>
  <w15:docId w15:val="{4016FC47-C7A1-496C-A2F2-878D1F59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5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togospod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togospodne.ru/" TargetMode="External"/><Relationship Id="rId5" Type="http://schemas.openxmlformats.org/officeDocument/2006/relationships/hyperlink" Target="https://www.letogospodne.ru/upload/anketa/anketa_ychastnika_2026.docx" TargetMode="External"/><Relationship Id="rId4" Type="http://schemas.openxmlformats.org/officeDocument/2006/relationships/hyperlink" Target="http://www.letogospodne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5728</TotalTime>
  <Pages>4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2026-09-03T09:48:00Z</dcterms:created>
  <dcterms:modified xsi:type="dcterms:W3CDTF">2026-09-07T09:22:00Z</dcterms:modified>
</cp:coreProperties>
</file>