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3103E" w14:textId="77777777" w:rsidR="00C407C4" w:rsidRPr="00B72D54" w:rsidRDefault="00C407C4" w:rsidP="00C407C4">
      <w:pPr>
        <w:pStyle w:val="a3"/>
        <w:shd w:val="clear" w:color="auto" w:fill="FFFFFF"/>
        <w:spacing w:before="0" w:beforeAutospacing="0" w:after="300" w:afterAutospacing="0"/>
        <w:jc w:val="right"/>
        <w:rPr>
          <w:color w:val="333333"/>
        </w:rPr>
      </w:pPr>
      <w:r w:rsidRPr="00B72D54">
        <w:rPr>
          <w:i/>
          <w:iCs/>
          <w:color w:val="333333"/>
        </w:rPr>
        <w:t>Приложение №3</w:t>
      </w:r>
    </w:p>
    <w:p w14:paraId="3133011A" w14:textId="3B9A2B43" w:rsidR="00C407C4" w:rsidRDefault="00C407C4" w:rsidP="00C407C4">
      <w:pPr>
        <w:pStyle w:val="a3"/>
        <w:shd w:val="clear" w:color="auto" w:fill="FFFFFF"/>
        <w:spacing w:before="0" w:beforeAutospacing="0" w:after="0" w:afterAutospacing="0"/>
        <w:jc w:val="center"/>
        <w:rPr>
          <w:b/>
          <w:bCs/>
          <w:i/>
          <w:iCs/>
          <w:color w:val="333333"/>
          <w:sz w:val="28"/>
          <w:szCs w:val="28"/>
          <w:shd w:val="clear" w:color="auto" w:fill="FFFFFF"/>
        </w:rPr>
      </w:pPr>
      <w:r w:rsidRPr="00C407C4">
        <w:rPr>
          <w:b/>
          <w:bCs/>
          <w:color w:val="333333"/>
          <w:sz w:val="28"/>
          <w:szCs w:val="28"/>
        </w:rPr>
        <w:t>Примерные жанры конкурсных работ</w:t>
      </w:r>
      <w:r w:rsidRPr="00C407C4">
        <w:rPr>
          <w:b/>
          <w:bCs/>
          <w:i/>
          <w:iCs/>
          <w:color w:val="333333"/>
          <w:sz w:val="28"/>
          <w:szCs w:val="28"/>
          <w:shd w:val="clear" w:color="auto" w:fill="FFFFFF"/>
        </w:rPr>
        <w:t>*</w:t>
      </w:r>
    </w:p>
    <w:p w14:paraId="247A7312"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p>
    <w:p w14:paraId="0CBE0F7A"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Рассказ</w:t>
      </w:r>
    </w:p>
    <w:p w14:paraId="7264644E" w14:textId="089D4931"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Рассказ — это небольшое по объему эпическое произведение, отличающееся, как правило, сжатостью и простотой повествования. Эта особая, большая, чем в повести, сжатость раскрытия содержания и является главным признаком рассказа. Число персонажей в рассказе обычно очень невелико. Уплотненность повествования, небольшое количество персонажей, отбор только самого основного делают изображение жизни в рассказе очень выпуклым и ярким. Это позволяет в небольшом по объему произведении обрисовать и самого человека, и окружающую его среду, и пейзаж, что сообщает изображению в нем жизни большую полноту.</w:t>
      </w:r>
    </w:p>
    <w:p w14:paraId="150D9380"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1068EBE4"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Литературно-критическая статья</w:t>
      </w:r>
    </w:p>
    <w:p w14:paraId="242E3E81" w14:textId="44E05FE7"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Критическая статья — один из основных жанров литературной критики. В ней даются разбор и оценка произведения, ее темы, идейного содержания, языка и стиля, указывается значение в ряду других работ писателя и др. Часто литературно-критические статьи носят публицистический характер, т.е. наряду с разбором и оценкой произведения, в них рассматриваются общественные проблемы, поднятые писателем.</w:t>
      </w:r>
    </w:p>
    <w:p w14:paraId="6ECC08EA"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1D20A8F1"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Эссе</w:t>
      </w:r>
    </w:p>
    <w:p w14:paraId="08FDE35F"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Эссе – прозаическое произведение небольшого объема и свободной композиции, трактующее частную тему и передающее индивидуальные впечатления и соображения, связанные с нею. Эссеист, как правило, не выносит окончательного приговора произведению искусства.</w:t>
      </w:r>
    </w:p>
    <w:p w14:paraId="0F08615F" w14:textId="65014820"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Эссе могут быть литературно-критическими, публицистическими, философскими, историко-библиографическими. Эссеисты, пишущие на публицистические темы, часто используют форму письма и дневника.</w:t>
      </w:r>
    </w:p>
    <w:p w14:paraId="7D38D9C0"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4F8C3348"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Очерк</w:t>
      </w:r>
    </w:p>
    <w:p w14:paraId="50982CB8" w14:textId="09068AB2"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Очерк – эпический, по преимуществу прозаический жанр литературы, в котором изображены достоверные события и факты реальной жизни. Этим очерк отличается от рассказа, в котором изображаются вымышленные события, созданные творческим воображением писателя. Очерки бывают документальными (или публицистическими) и художественными. Разновидности современного очерка: публицистический монолог; дневниковые заметки; очерк-портрет; очерк-исповедь; очерк-программа.</w:t>
      </w:r>
    </w:p>
    <w:p w14:paraId="5B039086"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78F86755"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Дневник</w:t>
      </w:r>
    </w:p>
    <w:p w14:paraId="6CA11592"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 xml:space="preserve">Дневник — это форма повествования, которая ведется от первого лица. Реальные люди могут записывать те или иные текущие события своей жизни. </w:t>
      </w:r>
      <w:r w:rsidRPr="00C407C4">
        <w:rPr>
          <w:color w:val="333333"/>
          <w:sz w:val="28"/>
          <w:szCs w:val="28"/>
        </w:rPr>
        <w:lastRenderedPageBreak/>
        <w:t xml:space="preserve">Это, по сути дела, их </w:t>
      </w:r>
      <w:proofErr w:type="spellStart"/>
      <w:r w:rsidRPr="00C407C4">
        <w:rPr>
          <w:color w:val="333333"/>
          <w:sz w:val="28"/>
          <w:szCs w:val="28"/>
        </w:rPr>
        <w:t>подневные</w:t>
      </w:r>
      <w:proofErr w:type="spellEnd"/>
      <w:r w:rsidRPr="00C407C4">
        <w:rPr>
          <w:color w:val="333333"/>
          <w:sz w:val="28"/>
          <w:szCs w:val="28"/>
        </w:rPr>
        <w:t xml:space="preserve"> автобиографические записи, они всегда современны описываемым событиям.</w:t>
      </w:r>
    </w:p>
    <w:p w14:paraId="7AC57F3E" w14:textId="32CC57EC"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В художественной литературе могут быть использованы дневниковые записи героев, и в этом случае дневник выступает как жанровая разновидность художественной прозы.</w:t>
      </w:r>
    </w:p>
    <w:p w14:paraId="6455BA25"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05AF5B72"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Путешествие</w:t>
      </w:r>
    </w:p>
    <w:p w14:paraId="3353E9E0"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Литературный жанр «путешествие» имеет две разновидности:</w:t>
      </w:r>
    </w:p>
    <w:p w14:paraId="353FF876"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Это различные описания очевидцем-путешественником географического, этнографического и социального облика увиденных им стран и народов, т.е. документальные путешествия. Они имеют, как правило, познавательную и эстетическую ценность, особенно если они написаны в эпохи, когда проза еще не расчленилась на художественную и научную, например «Хождение за три моря» А. Никитина.</w:t>
      </w:r>
    </w:p>
    <w:p w14:paraId="722BA8A5"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Путешествие — это также и жанр произведений, сюжет и композиция которых излагаются и строятся как документальные путешествия. Художественный жанр «путешествие» формировался под влиянием путевых рассказов и записей самих путешественников. Значительную роль в его развитии сыграли легенды, возникшие на основе этих рассказов и записей.</w:t>
      </w:r>
    </w:p>
    <w:p w14:paraId="401BA99B" w14:textId="77777777" w:rsidR="00B72D54" w:rsidRDefault="00B72D54" w:rsidP="00C407C4">
      <w:pPr>
        <w:pStyle w:val="a3"/>
        <w:shd w:val="clear" w:color="auto" w:fill="FFFFFF"/>
        <w:spacing w:before="0" w:beforeAutospacing="0" w:after="0" w:afterAutospacing="0"/>
        <w:jc w:val="both"/>
        <w:rPr>
          <w:i/>
          <w:iCs/>
          <w:color w:val="333333"/>
          <w:sz w:val="28"/>
          <w:szCs w:val="28"/>
        </w:rPr>
      </w:pPr>
    </w:p>
    <w:p w14:paraId="0FF1C3B8" w14:textId="635E9F8C" w:rsidR="00C407C4" w:rsidRDefault="00C407C4" w:rsidP="00C407C4">
      <w:pPr>
        <w:pStyle w:val="a3"/>
        <w:shd w:val="clear" w:color="auto" w:fill="FFFFFF"/>
        <w:spacing w:before="0" w:beforeAutospacing="0" w:after="0" w:afterAutospacing="0"/>
        <w:jc w:val="both"/>
        <w:rPr>
          <w:i/>
          <w:iCs/>
          <w:color w:val="333333"/>
          <w:sz w:val="28"/>
          <w:szCs w:val="28"/>
        </w:rPr>
      </w:pPr>
      <w:r w:rsidRPr="00C407C4">
        <w:rPr>
          <w:i/>
          <w:iCs/>
          <w:color w:val="333333"/>
          <w:sz w:val="28"/>
          <w:szCs w:val="28"/>
        </w:rPr>
        <w:t>Исходя из задач Конкурса, все представленные выше жанры могут быть реализованы в форме сочинения-описания, сочинения-повествования и сочинения-рассуждения.</w:t>
      </w:r>
    </w:p>
    <w:p w14:paraId="06AF90F0"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48EE3466"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Сочинение-описание</w:t>
      </w:r>
    </w:p>
    <w:p w14:paraId="755CFCA0" w14:textId="18580E5F"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Описание является составной частью композиции любого художественного произведения. Описание может быть также в аргументирующей части рассуждения. Описание – это упорядоченное перечисление наиболее существенных признаков предмета (вещи, человека, животного, явления, процесса и т.д.). Например: «Портретная характеристика Печорина».</w:t>
      </w:r>
    </w:p>
    <w:p w14:paraId="052C1B6C"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0B548296"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Сочинение-повествование</w:t>
      </w:r>
    </w:p>
    <w:p w14:paraId="44225CBB" w14:textId="0824A799"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На повествовательных частях художественного текста может быть построено целое рассуждение, например, «Пути исканий смысла жизни князем Андреем». Вся аргументирующая часть этого рассуждения будет представлять собой сжатое повествование об основных этапах жизненного пути Андрея Болконского.</w:t>
      </w:r>
    </w:p>
    <w:p w14:paraId="013E5641" w14:textId="77777777" w:rsidR="00C407C4" w:rsidRPr="00C407C4" w:rsidRDefault="00C407C4" w:rsidP="00C407C4">
      <w:pPr>
        <w:pStyle w:val="a3"/>
        <w:shd w:val="clear" w:color="auto" w:fill="FFFFFF"/>
        <w:spacing w:before="0" w:beforeAutospacing="0" w:after="0" w:afterAutospacing="0"/>
        <w:jc w:val="both"/>
        <w:rPr>
          <w:color w:val="333333"/>
          <w:sz w:val="28"/>
          <w:szCs w:val="28"/>
        </w:rPr>
      </w:pPr>
    </w:p>
    <w:p w14:paraId="754C3A29" w14:textId="77777777" w:rsidR="00C407C4" w:rsidRPr="00C407C4" w:rsidRDefault="00C407C4" w:rsidP="00C407C4">
      <w:pPr>
        <w:pStyle w:val="a3"/>
        <w:shd w:val="clear" w:color="auto" w:fill="FFFFFF"/>
        <w:spacing w:before="0" w:beforeAutospacing="0" w:after="0" w:afterAutospacing="0"/>
        <w:jc w:val="center"/>
        <w:rPr>
          <w:color w:val="333333"/>
          <w:sz w:val="28"/>
          <w:szCs w:val="28"/>
        </w:rPr>
      </w:pPr>
      <w:r w:rsidRPr="00C407C4">
        <w:rPr>
          <w:b/>
          <w:bCs/>
          <w:color w:val="333333"/>
          <w:sz w:val="28"/>
          <w:szCs w:val="28"/>
        </w:rPr>
        <w:t>Сочинение-рассуждение</w:t>
      </w:r>
    </w:p>
    <w:p w14:paraId="08603AFF" w14:textId="25707055" w:rsidR="00C407C4" w:rsidRDefault="00C407C4" w:rsidP="00C407C4">
      <w:pPr>
        <w:pStyle w:val="a3"/>
        <w:shd w:val="clear" w:color="auto" w:fill="FFFFFF"/>
        <w:spacing w:before="0" w:beforeAutospacing="0" w:after="0" w:afterAutospacing="0"/>
        <w:jc w:val="both"/>
        <w:rPr>
          <w:color w:val="333333"/>
          <w:sz w:val="28"/>
          <w:szCs w:val="28"/>
        </w:rPr>
      </w:pPr>
      <w:r w:rsidRPr="00C407C4">
        <w:rPr>
          <w:color w:val="333333"/>
          <w:sz w:val="28"/>
          <w:szCs w:val="28"/>
        </w:rPr>
        <w:t>Наиболее распространённый тип сочинения. Рассуждения на литературную тему могут быть в различных жанрах: от отзыва о прочитанной книге до литературно-критической статьи и краткого литературного обзора.</w:t>
      </w:r>
    </w:p>
    <w:p w14:paraId="65923389" w14:textId="77777777" w:rsidR="00432630" w:rsidRPr="00C407C4" w:rsidRDefault="00432630" w:rsidP="00C407C4">
      <w:pPr>
        <w:pStyle w:val="a3"/>
        <w:shd w:val="clear" w:color="auto" w:fill="FFFFFF"/>
        <w:spacing w:before="0" w:beforeAutospacing="0" w:after="0" w:afterAutospacing="0"/>
        <w:jc w:val="both"/>
        <w:rPr>
          <w:color w:val="333333"/>
          <w:sz w:val="28"/>
          <w:szCs w:val="28"/>
        </w:rPr>
      </w:pPr>
    </w:p>
    <w:p w14:paraId="7104A6AF" w14:textId="004680CB" w:rsidR="00C407C4" w:rsidRPr="00C407C4" w:rsidRDefault="00C407C4" w:rsidP="00B72D54">
      <w:pPr>
        <w:pStyle w:val="a3"/>
        <w:shd w:val="clear" w:color="auto" w:fill="FFFFFF"/>
        <w:spacing w:before="0" w:beforeAutospacing="0" w:after="300" w:afterAutospacing="0"/>
        <w:jc w:val="both"/>
        <w:rPr>
          <w:sz w:val="28"/>
          <w:szCs w:val="28"/>
        </w:rPr>
      </w:pPr>
      <w:r w:rsidRPr="00C407C4">
        <w:rPr>
          <w:b/>
          <w:bCs/>
          <w:i/>
          <w:iCs/>
          <w:color w:val="333333"/>
          <w:sz w:val="28"/>
          <w:szCs w:val="28"/>
          <w:shd w:val="clear" w:color="auto" w:fill="FFFFFF"/>
        </w:rPr>
        <w:t>* Другие жанры могут быть выбраны автором самостоятельно</w:t>
      </w:r>
    </w:p>
    <w:p w14:paraId="1783DD8B" w14:textId="77777777" w:rsidR="005502ED" w:rsidRPr="00C407C4" w:rsidRDefault="005502ED" w:rsidP="00C407C4">
      <w:pPr>
        <w:jc w:val="both"/>
        <w:rPr>
          <w:rFonts w:ascii="Times New Roman" w:hAnsi="Times New Roman" w:cs="Times New Roman"/>
          <w:sz w:val="28"/>
          <w:szCs w:val="28"/>
        </w:rPr>
      </w:pPr>
    </w:p>
    <w:sectPr w:rsidR="005502ED" w:rsidRPr="00C40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C4"/>
    <w:rsid w:val="00432630"/>
    <w:rsid w:val="005502ED"/>
    <w:rsid w:val="00B72D54"/>
    <w:rsid w:val="00C40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451BE"/>
  <w15:chartTrackingRefBased/>
  <w15:docId w15:val="{FD8B91EB-89D6-47D9-859D-17997C5A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07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2026-09-07T09:16:00Z</dcterms:created>
  <dcterms:modified xsi:type="dcterms:W3CDTF">2026-09-08T17:51:00Z</dcterms:modified>
</cp:coreProperties>
</file>